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jc w:val="center"/>
        <w:rPr>
          <w:rFonts w:ascii="黑体" w:hAnsi="黑体" w:eastAsia="黑体"/>
          <w:spacing w:val="-20"/>
          <w:w w:val="90"/>
          <w:sz w:val="52"/>
          <w:szCs w:val="52"/>
        </w:rPr>
      </w:pPr>
      <w:r>
        <w:rPr>
          <w:rFonts w:hint="eastAsia" w:ascii="黑体" w:hAnsi="黑体" w:eastAsia="黑体"/>
          <w:spacing w:val="-20"/>
          <w:w w:val="90"/>
          <w:sz w:val="52"/>
          <w:szCs w:val="52"/>
          <w:lang w:eastAsia="zh-CN"/>
        </w:rPr>
        <w:t>“</w:t>
      </w:r>
      <w:r>
        <w:rPr>
          <w:rFonts w:hint="eastAsia" w:ascii="黑体" w:hAnsi="黑体" w:eastAsia="黑体"/>
          <w:spacing w:val="-20"/>
          <w:w w:val="90"/>
          <w:sz w:val="52"/>
          <w:szCs w:val="52"/>
        </w:rPr>
        <w:t>国培计划</w:t>
      </w:r>
      <w:r>
        <w:rPr>
          <w:rFonts w:hint="eastAsia" w:ascii="黑体" w:hAnsi="黑体" w:eastAsia="黑体"/>
          <w:spacing w:val="-20"/>
          <w:w w:val="90"/>
          <w:sz w:val="52"/>
          <w:szCs w:val="52"/>
          <w:lang w:eastAsia="zh-CN"/>
        </w:rPr>
        <w:t>（</w:t>
      </w:r>
      <w:r>
        <w:rPr>
          <w:rFonts w:hint="eastAsia" w:ascii="黑体" w:hAnsi="黑体" w:eastAsia="黑体"/>
          <w:spacing w:val="-20"/>
          <w:w w:val="90"/>
          <w:sz w:val="52"/>
          <w:szCs w:val="52"/>
        </w:rPr>
        <w:t>2023</w:t>
      </w:r>
      <w:r>
        <w:rPr>
          <w:rFonts w:hint="eastAsia" w:ascii="黑体" w:hAnsi="黑体" w:eastAsia="黑体"/>
          <w:spacing w:val="-20"/>
          <w:w w:val="90"/>
          <w:sz w:val="52"/>
          <w:szCs w:val="52"/>
          <w:lang w:eastAsia="zh-CN"/>
        </w:rPr>
        <w:t>）”</w:t>
      </w:r>
    </w:p>
    <w:p>
      <w:pPr>
        <w:adjustRightInd w:val="0"/>
        <w:snapToGrid w:val="0"/>
        <w:spacing w:before="156" w:beforeLines="50" w:after="156" w:afterLines="50"/>
        <w:jc w:val="center"/>
        <w:rPr>
          <w:rFonts w:ascii="黑体" w:hAnsi="黑体" w:eastAsia="黑体"/>
          <w:spacing w:val="-20"/>
          <w:w w:val="90"/>
          <w:sz w:val="52"/>
          <w:szCs w:val="52"/>
        </w:rPr>
      </w:pPr>
      <w:r>
        <w:rPr>
          <w:rFonts w:hint="eastAsia" w:ascii="黑体" w:hAnsi="黑体" w:eastAsia="黑体"/>
          <w:spacing w:val="-20"/>
          <w:w w:val="90"/>
          <w:sz w:val="52"/>
          <w:szCs w:val="52"/>
        </w:rPr>
        <w:t>重庆市初中信息科技区县级骨干教师培训</w:t>
      </w:r>
    </w:p>
    <w:p>
      <w:pPr>
        <w:adjustRightInd w:val="0"/>
        <w:snapToGrid w:val="0"/>
        <w:spacing w:before="156" w:beforeLines="50" w:after="156" w:afterLines="50"/>
        <w:jc w:val="center"/>
        <w:rPr>
          <w:rFonts w:ascii="庞门正道标题体3.0" w:hAnsi="庞门正道标题体3.0" w:eastAsia="庞门正道标题体3.0"/>
          <w:color w:val="FF0000"/>
          <w:sz w:val="144"/>
          <w:szCs w:val="120"/>
        </w:rPr>
      </w:pPr>
      <w:r>
        <w:rPr>
          <w:rFonts w:hint="eastAsia" w:ascii="庞门正道标题体3.0" w:hAnsi="庞门正道标题体3.0" w:eastAsia="庞门正道标题体3.0"/>
          <w:color w:val="FF0000"/>
          <w:sz w:val="144"/>
          <w:szCs w:val="120"/>
        </w:rPr>
        <w:t>简</w:t>
      </w:r>
      <w:r>
        <w:rPr>
          <w:rFonts w:ascii="庞门正道标题体3.0" w:hAnsi="庞门正道标题体3.0" w:eastAsia="庞门正道标题体3.0"/>
          <w:color w:val="FF0000"/>
          <w:sz w:val="144"/>
          <w:szCs w:val="120"/>
        </w:rPr>
        <w:t xml:space="preserve">   </w:t>
      </w:r>
      <w:r>
        <w:rPr>
          <w:rFonts w:hint="eastAsia" w:ascii="庞门正道标题体3.0" w:hAnsi="庞门正道标题体3.0" w:eastAsia="庞门正道标题体3.0"/>
          <w:color w:val="FF0000"/>
          <w:sz w:val="144"/>
          <w:szCs w:val="120"/>
        </w:rPr>
        <w:t>报</w:t>
      </w:r>
    </w:p>
    <w:p>
      <w:pPr>
        <w:snapToGrid w:val="0"/>
        <w:spacing w:line="400" w:lineRule="exact"/>
        <w:jc w:val="center"/>
        <w:rPr>
          <w:rFonts w:ascii="方正黑体_GBK" w:hAnsi="微软雅黑" w:eastAsia="方正黑体_GBK"/>
          <w:spacing w:val="-12"/>
          <w:w w:val="90"/>
          <w:sz w:val="32"/>
          <w:szCs w:val="32"/>
        </w:rPr>
      </w:pPr>
      <w:r>
        <w:rPr>
          <w:rFonts w:hint="eastAsia" w:ascii="方正黑体_GBK" w:hAnsi="微软雅黑" w:eastAsia="方正黑体_GBK"/>
          <w:spacing w:val="-12"/>
          <w:w w:val="90"/>
          <w:sz w:val="32"/>
          <w:szCs w:val="32"/>
        </w:rPr>
        <w:t>第</w:t>
      </w:r>
      <w:r>
        <w:rPr>
          <w:rFonts w:hint="eastAsia" w:ascii="方正黑体_GBK" w:hAnsi="微软雅黑" w:eastAsia="方正黑体_GBK"/>
          <w:spacing w:val="-12"/>
          <w:w w:val="90"/>
          <w:sz w:val="32"/>
          <w:szCs w:val="32"/>
          <w:lang w:val="en-US" w:eastAsia="zh-CN"/>
        </w:rPr>
        <w:t>4</w:t>
      </w:r>
      <w:r>
        <w:rPr>
          <w:rFonts w:hint="eastAsia" w:ascii="方正黑体_GBK" w:hAnsi="微软雅黑" w:eastAsia="方正黑体_GBK"/>
          <w:spacing w:val="-12"/>
          <w:w w:val="90"/>
          <w:sz w:val="32"/>
          <w:szCs w:val="32"/>
        </w:rPr>
        <w:t>期</w:t>
      </w:r>
    </w:p>
    <w:p>
      <w:pPr>
        <w:snapToGrid w:val="0"/>
        <w:spacing w:line="400" w:lineRule="exact"/>
        <w:jc w:val="center"/>
        <w:rPr>
          <w:rFonts w:ascii="方正黑体_GBK" w:hAnsi="微软雅黑" w:eastAsia="方正黑体_GBK"/>
          <w:spacing w:val="-12"/>
          <w:w w:val="90"/>
          <w:sz w:val="32"/>
          <w:szCs w:val="32"/>
        </w:rPr>
      </w:pPr>
    </w:p>
    <w:p>
      <w:pPr>
        <w:snapToGrid w:val="0"/>
        <w:spacing w:line="560" w:lineRule="atLeast"/>
        <w:ind w:right="-624" w:rightChars="-297"/>
        <w:jc w:val="left"/>
        <w:rPr>
          <w:rFonts w:ascii="宋体"/>
          <w:bCs/>
          <w:sz w:val="32"/>
        </w:rPr>
      </w:pPr>
      <w:r>
        <w:rPr>
          <w:rFonts w:hint="eastAsia" w:ascii="方正楷体_GBK" w:hAnsi="宋体" w:eastAsia="方正楷体_GBK"/>
          <w:bCs/>
          <w:sz w:val="32"/>
        </w:rPr>
        <w:t>重庆市第十一中学校</w:t>
      </w:r>
      <w:r>
        <w:rPr>
          <w:rFonts w:ascii="方正楷体_GBK" w:hAnsi="宋体" w:eastAsia="方正楷体_GBK"/>
          <w:bCs/>
          <w:sz w:val="32"/>
        </w:rPr>
        <w:t xml:space="preserve">     </w:t>
      </w:r>
      <w:r>
        <w:rPr>
          <w:rFonts w:ascii="宋体" w:hAnsi="宋体"/>
          <w:bCs/>
          <w:sz w:val="32"/>
        </w:rPr>
        <w:t xml:space="preserve">               </w:t>
      </w:r>
      <w:r>
        <w:rPr>
          <w:rFonts w:ascii="方正楷体_GBK" w:hAnsi="宋体" w:eastAsia="方正楷体_GBK"/>
          <w:bCs/>
          <w:sz w:val="32"/>
        </w:rPr>
        <w:t>2023</w:t>
      </w:r>
      <w:r>
        <w:rPr>
          <w:rFonts w:hint="eastAsia" w:ascii="方正楷体_GBK" w:hAnsi="宋体" w:eastAsia="方正楷体_GBK" w:cs="仿宋_GB2312"/>
          <w:bCs/>
          <w:sz w:val="32"/>
        </w:rPr>
        <w:t>年</w:t>
      </w:r>
      <w:r>
        <w:rPr>
          <w:rFonts w:ascii="方正楷体_GBK" w:hAnsi="宋体" w:eastAsia="方正楷体_GBK" w:cs="仿宋_GB2312"/>
          <w:bCs/>
          <w:sz w:val="32"/>
        </w:rPr>
        <w:t>11</w:t>
      </w:r>
      <w:r>
        <w:rPr>
          <w:rFonts w:hint="eastAsia" w:ascii="方正楷体_GBK" w:hAnsi="宋体" w:eastAsia="方正楷体_GBK" w:cs="仿宋_GB2312"/>
          <w:bCs/>
          <w:sz w:val="32"/>
        </w:rPr>
        <w:t>月</w:t>
      </w:r>
      <w:r>
        <w:rPr>
          <w:rFonts w:hAnsi="宋体" w:eastAsia="方正楷体_GBK" w:cs="仿宋_GB2312"/>
          <w:bCs/>
          <w:sz w:val="32"/>
        </w:rPr>
        <w:t>1</w:t>
      </w:r>
      <w:r>
        <w:rPr>
          <w:rFonts w:hint="eastAsia" w:hAnsi="宋体" w:eastAsia="方正楷体_GBK" w:cs="仿宋_GB2312"/>
          <w:bCs/>
          <w:sz w:val="32"/>
          <w:lang w:val="en-US" w:eastAsia="zh-CN"/>
        </w:rPr>
        <w:t>6</w:t>
      </w:r>
      <w:r>
        <w:rPr>
          <w:rFonts w:hint="eastAsia" w:ascii="方正楷体_GBK" w:hAnsi="宋体" w:eastAsia="方正楷体_GBK"/>
          <w:bCs/>
          <w:sz w:val="32"/>
        </w:rPr>
        <w:t>日</w:t>
      </w:r>
    </w:p>
    <w:p>
      <w:pPr>
        <w:snapToGrid w:val="0"/>
        <w:spacing w:line="560" w:lineRule="atLeast"/>
        <w:rPr>
          <w:rFonts w:ascii="宋体"/>
          <w:bCs/>
          <w:sz w:val="32"/>
        </w:rPr>
      </w:pPr>
      <w:r>
        <w:rPr>
          <w:rFonts w:ascii="方正楷体_GBK" w:hAnsi="宋体" w:eastAsia="方正楷体_GBK"/>
          <w:bCs/>
          <w:sz w:val="32"/>
        </w:rP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37465</wp:posOffset>
                </wp:positionV>
                <wp:extent cx="5488940" cy="5080"/>
                <wp:effectExtent l="0" t="0" r="0" b="0"/>
                <wp:wrapNone/>
                <wp:docPr id="1026" name="直接连接符 4"/>
                <wp:cNvGraphicFramePr/>
                <a:graphic xmlns:a="http://schemas.openxmlformats.org/drawingml/2006/main">
                  <a:graphicData uri="http://schemas.microsoft.com/office/word/2010/wordprocessingShape">
                    <wps:wsp>
                      <wps:cNvCnPr/>
                      <wps:spPr>
                        <a:xfrm>
                          <a:off x="0" y="0"/>
                          <a:ext cx="5488940" cy="5080"/>
                        </a:xfrm>
                        <a:prstGeom prst="line">
                          <a:avLst/>
                        </a:prstGeom>
                        <a:ln w="25400" cap="flat" cmpd="sng">
                          <a:solidFill>
                            <a:srgbClr val="FF0000"/>
                          </a:solidFill>
                          <a:prstDash val="solid"/>
                          <a:round/>
                        </a:ln>
                      </wps:spPr>
                      <wps:bodyPr/>
                    </wps:wsp>
                  </a:graphicData>
                </a:graphic>
              </wp:anchor>
            </w:drawing>
          </mc:Choice>
          <mc:Fallback>
            <w:pict>
              <v:line id="直接连接符 4" o:spid="_x0000_s1026" o:spt="20" style="position:absolute;left:0pt;margin-top:2.95pt;height:0.4pt;width:432.2pt;mso-position-horizontal:left;mso-position-horizontal-relative:margin;z-index:251659264;mso-width-relative:page;mso-height-relative:page;" filled="f" stroked="t" coordsize="21600,21600" o:gfxdata="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8y1YTUAAAABAEAAA8AAAAAAAAAAQAg&#10;AAAAIgAAAGRycy9kb3ducmV2LnhtbFBLAQIUABQAAAAIAIdO4kDig1fv2QEAAJUDAAAOAAAAAAAA&#10;AAEAIAAAACMBAABkcnMvZTJvRG9jLnhtbFBLBQYAAAAABgAGAFkBAABu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Theme="minorEastAsia"/>
          <w:b/>
          <w:bCs/>
          <w:sz w:val="44"/>
          <w:szCs w:val="44"/>
          <w:lang w:val="en-US" w:eastAsia="zh-CN"/>
        </w:rPr>
      </w:pPr>
      <w:r>
        <w:rPr>
          <w:rFonts w:hint="eastAsia"/>
          <w:b/>
          <w:bCs/>
          <w:sz w:val="44"/>
          <w:szCs w:val="44"/>
          <w:lang w:val="en-US" w:eastAsia="zh-CN"/>
        </w:rPr>
        <w:t>人工智能推产业革命  AI技术促教育发展</w:t>
      </w:r>
    </w:p>
    <w:p>
      <w:pPr>
        <w:rPr>
          <w:rFonts w:hint="default"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vertAlign w:val="baseline"/>
          <w:lang w:val="en-US" w:eastAsia="zh-CN"/>
        </w:rPr>
        <w:drawing>
          <wp:anchor distT="0" distB="0" distL="114300" distR="114300" simplePos="0" relativeHeight="251661312" behindDoc="0" locked="0" layoutInCell="1" allowOverlap="1">
            <wp:simplePos x="0" y="0"/>
            <wp:positionH relativeFrom="column">
              <wp:posOffset>10160</wp:posOffset>
            </wp:positionH>
            <wp:positionV relativeFrom="paragraph">
              <wp:posOffset>635000</wp:posOffset>
            </wp:positionV>
            <wp:extent cx="2660650" cy="1729740"/>
            <wp:effectExtent l="0" t="0" r="6350" b="3810"/>
            <wp:wrapSquare wrapText="bothSides"/>
            <wp:docPr id="3" name="图片 3" descr="微信图片_2023111618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116182919"/>
                    <pic:cNvPicPr>
                      <a:picLocks noChangeAspect="1"/>
                    </pic:cNvPicPr>
                  </pic:nvPicPr>
                  <pic:blipFill>
                    <a:blip r:embed="rId4"/>
                    <a:stretch>
                      <a:fillRect/>
                    </a:stretch>
                  </pic:blipFill>
                  <pic:spPr>
                    <a:xfrm>
                      <a:off x="0" y="0"/>
                      <a:ext cx="2660650" cy="1729740"/>
                    </a:xfrm>
                    <a:prstGeom prst="rect">
                      <a:avLst/>
                    </a:prstGeom>
                  </pic:spPr>
                </pic:pic>
              </a:graphicData>
            </a:graphic>
          </wp:anchor>
        </w:drawing>
      </w:r>
      <w:r>
        <w:rPr>
          <w:rFonts w:hint="eastAsia" w:asciiTheme="minorEastAsia" w:hAnsiTheme="minorEastAsia" w:eastAsiaTheme="minorEastAsia" w:cstheme="minorEastAsia"/>
          <w:sz w:val="28"/>
          <w:szCs w:val="28"/>
          <w:lang w:val="en-US" w:eastAsia="zh-CN"/>
        </w:rPr>
        <w:t>2023年11月16日，是国培计划（2023）重庆市初中信息科技区县级骨干教师培训的第四天，天气虽然寒冷但老师们热情不减。人工智能是目前的大势所趋，今天上午的授课专家是温州科技高级中学的谢作如老师，为我们讲解的是《人工智能与项目化学习的探索与实践》。谢老师从创客教育、AI教育到STEAM，讲解了学科概念和知识应用以及问题的解决，让学习和真实世界连到了一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人工智能技术，可以为学生提供个性化的学习路径和反馈，根据学生的学习情况和需求，定制适合他们的学习内容和活动。同时，人工智能可以帮助学生解决学习过程中遇到的问题，提供相应的辅助策略和资源，以提高他们的学习效果。此外，人工智能还可以为学生提供学习过程中的实时监测和评估，帮助他们了解自己的学习进展和问题所在，从而更好地调整学习策略和行动。让他们可以达到事半功倍的效果。另外谢老师还讲解了CHATGPT的使用，给我们带来极大的便利，可以利用其完成各种写作和总结，以及XEDU平台的使用让大家受益匪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vertAlign w:val="baseline"/>
          <w:lang w:val="en-US" w:eastAsia="zh-CN"/>
        </w:rPr>
        <w:drawing>
          <wp:anchor distT="0" distB="0" distL="114300" distR="114300" simplePos="0" relativeHeight="251660288" behindDoc="0" locked="0" layoutInCell="1" allowOverlap="1">
            <wp:simplePos x="0" y="0"/>
            <wp:positionH relativeFrom="column">
              <wp:posOffset>2822575</wp:posOffset>
            </wp:positionH>
            <wp:positionV relativeFrom="paragraph">
              <wp:posOffset>379730</wp:posOffset>
            </wp:positionV>
            <wp:extent cx="2428240" cy="1669415"/>
            <wp:effectExtent l="0" t="0" r="10160" b="6985"/>
            <wp:wrapSquare wrapText="bothSides"/>
            <wp:docPr id="1" name="图片 1" descr="微信图片_2023111618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116182929"/>
                    <pic:cNvPicPr>
                      <a:picLocks noChangeAspect="1"/>
                    </pic:cNvPicPr>
                  </pic:nvPicPr>
                  <pic:blipFill>
                    <a:blip r:embed="rId5"/>
                    <a:srcRect r="14395"/>
                    <a:stretch>
                      <a:fillRect/>
                    </a:stretch>
                  </pic:blipFill>
                  <pic:spPr>
                    <a:xfrm>
                      <a:off x="0" y="0"/>
                      <a:ext cx="2428240" cy="1669415"/>
                    </a:xfrm>
                    <a:prstGeom prst="rect">
                      <a:avLst/>
                    </a:prstGeom>
                  </pic:spPr>
                </pic:pic>
              </a:graphicData>
            </a:graphic>
          </wp:anchor>
        </w:drawing>
      </w:r>
      <w:r>
        <w:rPr>
          <w:rFonts w:hint="eastAsia" w:asciiTheme="minorEastAsia" w:hAnsiTheme="minorEastAsia" w:eastAsiaTheme="minorEastAsia" w:cstheme="minorEastAsia"/>
          <w:sz w:val="28"/>
          <w:szCs w:val="28"/>
          <w:lang w:val="en-US" w:eastAsia="zh-CN"/>
        </w:rPr>
        <w:t>如果上午大家觉得已经收获满满，那么下午宋梅老师的讲解让大家更上一层楼。宋老师从身边人工智能、人工智能的分类以及人工智能的进化等，让大家了解了人工的发展历程。AI技术的进步也对教育产生了很大的影响，人工智能（AI）技术给教师带来了许多好处，其中包括：提供个性化的学习推荐和辅导支持，帮助教师更好地满足学生的学习需求。还可以辅助教学设计和教学评估，AI技术可以帮助教师在教学设计和教学评估中提供更准确的数据和分析，通过自动化的学习分析和学习者建模，教师可以更好地了解学生的学习情况和进展，并进行针对性的调整和优化。AI技术可以为教师提供专业发展的机会和资源，如在线培训课程和教育研究平台，帮助教师不断更新和提升自己的教学能力和教育理念。总之，AI技术为教师提供了更多的教学支持和资源，帮助教师个性化教学、提高教学效果和工作效率，促进教师的专业发展。</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（第四组 重庆江津第二中学校 </w:t>
      </w:r>
      <w:bookmarkStart w:id="0" w:name="_GoBack"/>
      <w:r>
        <w:rPr>
          <w:rFonts w:hint="eastAsia" w:asciiTheme="minorEastAsia" w:hAnsiTheme="minorEastAsia" w:eastAsiaTheme="minorEastAsia" w:cstheme="minorEastAsia"/>
          <w:sz w:val="28"/>
          <w:szCs w:val="28"/>
          <w:lang w:val="en-US" w:eastAsia="zh-CN"/>
        </w:rPr>
        <w:t>邵勇</w:t>
      </w:r>
      <w:bookmarkEnd w:id="0"/>
      <w:r>
        <w:rPr>
          <w:rFonts w:hint="eastAsia" w:asciiTheme="minorEastAsia" w:hAnsiTheme="minorEastAsia" w:eastAsiaTheme="minorEastAsia" w:cstheme="minorEastAsia"/>
          <w:sz w:val="28"/>
          <w:szCs w:val="28"/>
          <w:lang w:val="en-US" w:eastAsia="zh-CN"/>
        </w:rPr>
        <w:t xml:space="preserve"> 供稿）</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庞门正道标题体3.0">
    <w:altName w:val="宋体"/>
    <w:panose1 w:val="02010600030101010101"/>
    <w:charset w:val="86"/>
    <w:family w:val="auto"/>
    <w:pitch w:val="default"/>
    <w:sig w:usb0="00000000" w:usb1="00000000" w:usb2="00000010"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YjUyOTkwMDljZjgyMzk4ZmUzZDU2ZTJmMjEyNjIifQ=="/>
  </w:docVars>
  <w:rsids>
    <w:rsidRoot w:val="32065D8A"/>
    <w:rsid w:val="00141A2B"/>
    <w:rsid w:val="00462E6D"/>
    <w:rsid w:val="02582765"/>
    <w:rsid w:val="03A522BF"/>
    <w:rsid w:val="03D90E69"/>
    <w:rsid w:val="06916D6E"/>
    <w:rsid w:val="08713250"/>
    <w:rsid w:val="0D331749"/>
    <w:rsid w:val="0EC817E1"/>
    <w:rsid w:val="0F146C5C"/>
    <w:rsid w:val="10523A58"/>
    <w:rsid w:val="117C4C32"/>
    <w:rsid w:val="151240FE"/>
    <w:rsid w:val="170C0A28"/>
    <w:rsid w:val="17E736DB"/>
    <w:rsid w:val="1E703758"/>
    <w:rsid w:val="1EF62F27"/>
    <w:rsid w:val="1FD04ED6"/>
    <w:rsid w:val="20747E2A"/>
    <w:rsid w:val="22A4766F"/>
    <w:rsid w:val="24D56F8C"/>
    <w:rsid w:val="24DD11AB"/>
    <w:rsid w:val="26937061"/>
    <w:rsid w:val="27FB5084"/>
    <w:rsid w:val="28C81EEA"/>
    <w:rsid w:val="29AE0976"/>
    <w:rsid w:val="2D621E3F"/>
    <w:rsid w:val="2DD76ED0"/>
    <w:rsid w:val="31D463B8"/>
    <w:rsid w:val="320167B0"/>
    <w:rsid w:val="32065D8A"/>
    <w:rsid w:val="371114A1"/>
    <w:rsid w:val="3C43626E"/>
    <w:rsid w:val="3CAA2655"/>
    <w:rsid w:val="40C915A3"/>
    <w:rsid w:val="439711A6"/>
    <w:rsid w:val="4AD13905"/>
    <w:rsid w:val="4BC3224C"/>
    <w:rsid w:val="544C3C8B"/>
    <w:rsid w:val="58FA5862"/>
    <w:rsid w:val="5A5D684E"/>
    <w:rsid w:val="62DC32BC"/>
    <w:rsid w:val="6409692C"/>
    <w:rsid w:val="64625963"/>
    <w:rsid w:val="64C46CB0"/>
    <w:rsid w:val="64ED08D4"/>
    <w:rsid w:val="65A26CE2"/>
    <w:rsid w:val="6C1242FF"/>
    <w:rsid w:val="6C726FC1"/>
    <w:rsid w:val="6D7B222A"/>
    <w:rsid w:val="703600C0"/>
    <w:rsid w:val="74AD7F8A"/>
    <w:rsid w:val="7BAC3B57"/>
    <w:rsid w:val="7EFF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853</Words>
  <Characters>889</Characters>
  <Lines>0</Lines>
  <Paragraphs>0</Paragraphs>
  <TotalTime>6</TotalTime>
  <ScaleCrop>false</ScaleCrop>
  <LinksUpToDate>false</LinksUpToDate>
  <CharactersWithSpaces>917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2023-11-13T10:00:00Z</dcterms:created>
  <dc:creator>智慧树</dc:creator>
  <cp:lastModifiedBy>CCTV</cp:lastModifiedBy>
  <dcterms:modified xsi:type="dcterms:W3CDTF">2023-11-16T14:30:12Z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321DE476EB9741CF956427365F7EE1D3_11</vt:lpwstr>
  </property>
</Properties>
</file>